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DFD689" w14:textId="77777777" w:rsidR="005257CE" w:rsidRDefault="005257CE" w:rsidP="005257CE">
      <w:pPr>
        <w:jc w:val="center"/>
        <w:rPr>
          <w:b/>
        </w:rPr>
      </w:pPr>
      <w:r>
        <w:rPr>
          <w:b/>
        </w:rPr>
        <w:t>Memorandum of Understanding to Guide the</w:t>
      </w:r>
    </w:p>
    <w:p w14:paraId="37362EBF" w14:textId="7A3B2C38" w:rsidR="00993772" w:rsidRPr="00993772" w:rsidRDefault="00450B75" w:rsidP="00960923">
      <w:pPr>
        <w:jc w:val="center"/>
        <w:rPr>
          <w:b/>
        </w:rPr>
      </w:pPr>
      <w:r>
        <w:rPr>
          <w:b/>
        </w:rPr>
        <w:t>Undergraduate Program</w:t>
      </w:r>
      <w:r w:rsidR="005257CE">
        <w:rPr>
          <w:b/>
        </w:rPr>
        <w:t xml:space="preserve"> Review of </w:t>
      </w:r>
      <w:r w:rsidR="000B56CB">
        <w:rPr>
          <w:b/>
        </w:rPr>
        <w:t xml:space="preserve">the </w:t>
      </w:r>
      <w:r w:rsidRPr="00450B75">
        <w:t>[INSERT SCHOOL]</w:t>
      </w:r>
    </w:p>
    <w:p w14:paraId="34AC1B39" w14:textId="77777777" w:rsidR="005257CE" w:rsidRDefault="005257CE" w:rsidP="005257CE">
      <w:pPr>
        <w:jc w:val="center"/>
        <w:rPr>
          <w:b/>
        </w:rPr>
      </w:pPr>
    </w:p>
    <w:p w14:paraId="70D71B09" w14:textId="3B47901A" w:rsidR="0091021D" w:rsidRPr="004A3B41" w:rsidRDefault="005257CE" w:rsidP="0091021D">
      <w:pPr>
        <w:rPr>
          <w:rFonts w:asciiTheme="minorHAnsi" w:hAnsiTheme="minorHAnsi"/>
        </w:rPr>
      </w:pPr>
      <w:r>
        <w:t xml:space="preserve">Academic program review consists of </w:t>
      </w:r>
      <w:r w:rsidR="0091021D">
        <w:t>high quality, on-going</w:t>
      </w:r>
      <w:r>
        <w:t xml:space="preserve"> reviews of all </w:t>
      </w:r>
      <w:r w:rsidR="0091021D">
        <w:t xml:space="preserve">undergraduate degree programs.  </w:t>
      </w:r>
      <w:r w:rsidR="0091021D" w:rsidRPr="0091021D">
        <w:t xml:space="preserve">The purpose of the reviews is to ensure continuous quality improvement in teaching, learning, curricular and co-curricular offerings, student services, and student outcomes.  </w:t>
      </w:r>
    </w:p>
    <w:p w14:paraId="2AB9029C" w14:textId="0B05F066" w:rsidR="005257CE" w:rsidRDefault="005257CE" w:rsidP="005257CE">
      <w:pPr>
        <w:pStyle w:val="BodyText"/>
      </w:pPr>
    </w:p>
    <w:p w14:paraId="16A5D199" w14:textId="43E9AFEC" w:rsidR="005257CE" w:rsidRDefault="0091021D" w:rsidP="005257CE">
      <w:r>
        <w:t>Undergraduate p</w:t>
      </w:r>
      <w:r w:rsidR="005257CE">
        <w:t>rogram reviews at USC have the following characteristics:</w:t>
      </w:r>
    </w:p>
    <w:p w14:paraId="72669386" w14:textId="77777777" w:rsidR="005257CE" w:rsidRDefault="005257CE" w:rsidP="005257CE">
      <w:pPr>
        <w:numPr>
          <w:ilvl w:val="0"/>
          <w:numId w:val="1"/>
        </w:numPr>
      </w:pPr>
      <w:r>
        <w:t>Reviews provide a concise, honest appraisal of an academic unit’s strengths and weaknesses.</w:t>
      </w:r>
    </w:p>
    <w:p w14:paraId="64367DAE" w14:textId="2D2B6143" w:rsidR="005257CE" w:rsidRDefault="0091021D" w:rsidP="005257CE">
      <w:pPr>
        <w:numPr>
          <w:ilvl w:val="0"/>
          <w:numId w:val="1"/>
        </w:numPr>
      </w:pPr>
      <w:r>
        <w:t xml:space="preserve">Reviews are forward looking and provide recommendations for </w:t>
      </w:r>
      <w:r w:rsidR="005257CE">
        <w:t>improvemen</w:t>
      </w:r>
      <w:r>
        <w:t>t.</w:t>
      </w:r>
    </w:p>
    <w:p w14:paraId="19805BBF" w14:textId="1AFAC451" w:rsidR="005257CE" w:rsidRDefault="005257CE" w:rsidP="005257CE">
      <w:pPr>
        <w:numPr>
          <w:ilvl w:val="0"/>
          <w:numId w:val="1"/>
        </w:numPr>
      </w:pPr>
      <w:r>
        <w:t xml:space="preserve">Reviews are evaluative, not just descriptive.  </w:t>
      </w:r>
    </w:p>
    <w:p w14:paraId="4CBA25C5" w14:textId="6F135E92" w:rsidR="005257CE" w:rsidRDefault="005257CE" w:rsidP="0091021D">
      <w:pPr>
        <w:ind w:left="360"/>
      </w:pPr>
    </w:p>
    <w:p w14:paraId="1C47E157" w14:textId="75F29274" w:rsidR="005257CE" w:rsidRDefault="005257CE" w:rsidP="005257CE">
      <w:r>
        <w:t xml:space="preserve">Each program review must include consideration of the issues described in the Guidelines for </w:t>
      </w:r>
      <w:r w:rsidR="0091021D">
        <w:t>Undergraduate Program</w:t>
      </w:r>
      <w:r>
        <w:t xml:space="preserve"> Review.  </w:t>
      </w:r>
    </w:p>
    <w:p w14:paraId="0C9C9A3B" w14:textId="77777777" w:rsidR="005257CE" w:rsidRDefault="005257CE" w:rsidP="005257CE">
      <w:pPr>
        <w:ind w:left="720"/>
      </w:pPr>
    </w:p>
    <w:p w14:paraId="6ED571D1" w14:textId="77777777" w:rsidR="005257CE" w:rsidRPr="00B07F26" w:rsidRDefault="005257CE" w:rsidP="005257CE">
      <w:pPr>
        <w:pStyle w:val="BodyText"/>
        <w:ind w:left="720"/>
      </w:pPr>
      <w:r>
        <w:t>The Review Committee</w:t>
      </w:r>
      <w:r w:rsidRPr="00B32279">
        <w:t xml:space="preserve"> should </w:t>
      </w:r>
      <w:r w:rsidRPr="00B07F26">
        <w:t>thoroughly and candidly evaluate:</w:t>
      </w:r>
    </w:p>
    <w:p w14:paraId="0D7C5B76" w14:textId="601D45B0" w:rsidR="005257CE" w:rsidRPr="009F37B3" w:rsidRDefault="005257CE" w:rsidP="005257CE">
      <w:pPr>
        <w:numPr>
          <w:ilvl w:val="0"/>
          <w:numId w:val="2"/>
        </w:numPr>
        <w:tabs>
          <w:tab w:val="clear" w:pos="720"/>
          <w:tab w:val="num" w:pos="1440"/>
        </w:tabs>
        <w:ind w:left="1440"/>
      </w:pPr>
      <w:r w:rsidRPr="009F37B3">
        <w:t xml:space="preserve">The mission and intellectual profile of the </w:t>
      </w:r>
      <w:r w:rsidR="002F55A3">
        <w:t>undergraduate program.</w:t>
      </w:r>
    </w:p>
    <w:p w14:paraId="76CD6D25" w14:textId="722933AF" w:rsidR="005257CE" w:rsidRPr="00B07F26" w:rsidRDefault="002F55A3" w:rsidP="005257CE">
      <w:pPr>
        <w:numPr>
          <w:ilvl w:val="0"/>
          <w:numId w:val="2"/>
        </w:numPr>
        <w:tabs>
          <w:tab w:val="clear" w:pos="720"/>
          <w:tab w:val="num" w:pos="1440"/>
        </w:tabs>
        <w:ind w:left="1440"/>
      </w:pPr>
      <w:r>
        <w:t>The quality of the degree</w:t>
      </w:r>
      <w:r w:rsidR="005257CE" w:rsidRPr="00B07F26">
        <w:t xml:space="preserve"> program</w:t>
      </w:r>
      <w:r>
        <w:t>(s)</w:t>
      </w:r>
      <w:r w:rsidR="005257CE" w:rsidRPr="00B07F26">
        <w:t xml:space="preserve"> among peers in the discipline, including </w:t>
      </w:r>
      <w:r>
        <w:t>the coherence of curricular program</w:t>
      </w:r>
      <w:r w:rsidR="005257CE" w:rsidRPr="00B07F26">
        <w:t xml:space="preserve"> and th</w:t>
      </w:r>
      <w:r>
        <w:t>e extent to which the program is aligned with the future direction in the field</w:t>
      </w:r>
      <w:r w:rsidR="005257CE" w:rsidRPr="00B07F26">
        <w:t>.</w:t>
      </w:r>
    </w:p>
    <w:p w14:paraId="7BBE2539" w14:textId="7EFA8AD2" w:rsidR="002F55A3" w:rsidRPr="00B07F26" w:rsidRDefault="002F55A3" w:rsidP="002F55A3">
      <w:pPr>
        <w:numPr>
          <w:ilvl w:val="0"/>
          <w:numId w:val="2"/>
        </w:numPr>
        <w:tabs>
          <w:tab w:val="clear" w:pos="720"/>
          <w:tab w:val="num" w:pos="1440"/>
        </w:tabs>
        <w:ind w:left="1440"/>
      </w:pPr>
      <w:r w:rsidRPr="00B07F26">
        <w:t xml:space="preserve">The stature and diversity of the </w:t>
      </w:r>
      <w:r w:rsidR="006459F8">
        <w:t xml:space="preserve">teaching and advisory </w:t>
      </w:r>
      <w:r w:rsidRPr="00B07F26">
        <w:t>faculty</w:t>
      </w:r>
      <w:r w:rsidR="006459F8">
        <w:t>.</w:t>
      </w:r>
    </w:p>
    <w:p w14:paraId="41E115E2" w14:textId="7EE53105" w:rsidR="005257CE" w:rsidRPr="00B07F26" w:rsidRDefault="006459F8" w:rsidP="005257CE">
      <w:pPr>
        <w:numPr>
          <w:ilvl w:val="0"/>
          <w:numId w:val="2"/>
        </w:numPr>
        <w:tabs>
          <w:tab w:val="clear" w:pos="720"/>
          <w:tab w:val="num" w:pos="1440"/>
        </w:tabs>
        <w:ind w:left="1440"/>
      </w:pPr>
      <w:r>
        <w:t xml:space="preserve">The </w:t>
      </w:r>
      <w:r w:rsidRPr="006459F8">
        <w:t xml:space="preserve">quality </w:t>
      </w:r>
      <w:r>
        <w:t xml:space="preserve">and effectiveness of </w:t>
      </w:r>
      <w:r w:rsidRPr="006459F8">
        <w:t>academic ad</w:t>
      </w:r>
      <w:r>
        <w:t xml:space="preserve">vising </w:t>
      </w:r>
      <w:r w:rsidRPr="006459F8">
        <w:t xml:space="preserve">and </w:t>
      </w:r>
      <w:r>
        <w:t>other student services.</w:t>
      </w:r>
    </w:p>
    <w:p w14:paraId="40A15DA2" w14:textId="4EDE4A4D" w:rsidR="006459F8" w:rsidRDefault="006459F8" w:rsidP="006459F8">
      <w:pPr>
        <w:numPr>
          <w:ilvl w:val="0"/>
          <w:numId w:val="2"/>
        </w:numPr>
        <w:tabs>
          <w:tab w:val="clear" w:pos="720"/>
          <w:tab w:val="num" w:pos="1440"/>
        </w:tabs>
        <w:ind w:left="1440"/>
      </w:pPr>
      <w:r w:rsidRPr="006459F8">
        <w:t>Interdisciplinary programming, internships</w:t>
      </w:r>
      <w:r w:rsidR="00765067">
        <w:t>,</w:t>
      </w:r>
      <w:r w:rsidRPr="006459F8">
        <w:t xml:space="preserve"> and other experiential learning opportunities, opportunities for study abroad and opportunities to conduct research </w:t>
      </w:r>
      <w:r>
        <w:t>with</w:t>
      </w:r>
      <w:r w:rsidRPr="006459F8">
        <w:t xml:space="preserve"> </w:t>
      </w:r>
      <w:r>
        <w:t>[INSERT SCHOOL]</w:t>
      </w:r>
      <w:r w:rsidRPr="006459F8">
        <w:t xml:space="preserve"> faculty.</w:t>
      </w:r>
    </w:p>
    <w:p w14:paraId="4705F6CF" w14:textId="04A79465" w:rsidR="005257CE" w:rsidRPr="00B07F26" w:rsidRDefault="005257CE" w:rsidP="005257CE">
      <w:pPr>
        <w:numPr>
          <w:ilvl w:val="0"/>
          <w:numId w:val="2"/>
        </w:numPr>
        <w:tabs>
          <w:tab w:val="clear" w:pos="720"/>
          <w:tab w:val="num" w:pos="1440"/>
        </w:tabs>
        <w:ind w:left="1440"/>
      </w:pPr>
      <w:r w:rsidRPr="00B07F26">
        <w:t>Improvements that are possible without the need for massive infusions of University resources.</w:t>
      </w:r>
    </w:p>
    <w:p w14:paraId="4ADA40EF" w14:textId="77777777" w:rsidR="005257CE" w:rsidRDefault="005257CE" w:rsidP="005257CE">
      <w:pPr>
        <w:numPr>
          <w:ilvl w:val="0"/>
          <w:numId w:val="2"/>
        </w:numPr>
        <w:tabs>
          <w:tab w:val="clear" w:pos="720"/>
          <w:tab w:val="num" w:pos="1440"/>
        </w:tabs>
        <w:ind w:left="1440"/>
      </w:pPr>
      <w:r w:rsidRPr="00B07F26">
        <w:t>Improvements that are possible only with additional resources.</w:t>
      </w:r>
    </w:p>
    <w:p w14:paraId="31F9F395" w14:textId="091E1174" w:rsidR="005257CE" w:rsidRDefault="005257CE" w:rsidP="005257CE">
      <w:pPr>
        <w:numPr>
          <w:ilvl w:val="0"/>
          <w:numId w:val="2"/>
        </w:numPr>
        <w:tabs>
          <w:tab w:val="clear" w:pos="720"/>
          <w:tab w:val="num" w:pos="1440"/>
        </w:tabs>
        <w:ind w:left="1440"/>
      </w:pPr>
      <w:r>
        <w:t xml:space="preserve">Whether there are entrenched or irreconcilable issues within the </w:t>
      </w:r>
      <w:r w:rsidR="006459F8">
        <w:t xml:space="preserve">school </w:t>
      </w:r>
      <w:r>
        <w:t>that constrain its effectiveness, and whether there might be more effective ways of working together.</w:t>
      </w:r>
    </w:p>
    <w:p w14:paraId="5D025E0A" w14:textId="77777777" w:rsidR="005257CE" w:rsidRDefault="005257CE" w:rsidP="005257CE">
      <w:pPr>
        <w:ind w:left="360"/>
      </w:pPr>
    </w:p>
    <w:p w14:paraId="3EDE8757" w14:textId="0A0FCDC1" w:rsidR="005257CE" w:rsidRDefault="005257CE" w:rsidP="005257CE">
      <w:r>
        <w:t>This Memorandum of Understanding (MOU) sets forth additional issues that the Provost, the Dean, and the school have identified as questions of particular importance for the unit under review.</w:t>
      </w:r>
      <w:r w:rsidR="003D79D6">
        <w:t xml:space="preserve"> </w:t>
      </w:r>
      <w:r>
        <w:t xml:space="preserve"> Please be aware that the additional issues are in addition to, and must not supplant, the </w:t>
      </w:r>
      <w:r w:rsidR="00C83E87">
        <w:t>eight</w:t>
      </w:r>
      <w:r w:rsidR="006459F8">
        <w:t xml:space="preserve"> </w:t>
      </w:r>
      <w:r>
        <w:t>specific areas for evaluation listed above.</w:t>
      </w:r>
      <w:r w:rsidR="003D79D6">
        <w:t xml:space="preserve"> </w:t>
      </w:r>
      <w:r>
        <w:t xml:space="preserve"> Both the school, in its self-study, and the Review Committee should provide their analyses of these issues during the review process.  We note that the review itself may raise additional issues during the process of assessing a unit’s strengths and weaknesses.</w:t>
      </w:r>
    </w:p>
    <w:p w14:paraId="79FAE90C" w14:textId="77777777" w:rsidR="005257CE" w:rsidRDefault="005257CE" w:rsidP="005257CE"/>
    <w:p w14:paraId="4698D45C" w14:textId="77777777" w:rsidR="00D75F4B" w:rsidRDefault="00D75F4B" w:rsidP="005257CE"/>
    <w:p w14:paraId="5539755E" w14:textId="77777777" w:rsidR="00D75F4B" w:rsidRDefault="00D75F4B" w:rsidP="005257CE"/>
    <w:p w14:paraId="29CB6666" w14:textId="70179EF1" w:rsidR="005257CE" w:rsidRDefault="005257CE" w:rsidP="005257CE">
      <w:r>
        <w:lastRenderedPageBreak/>
        <w:t>The additional questions identified as important to address during this review are the following:</w:t>
      </w:r>
    </w:p>
    <w:p w14:paraId="7B242667" w14:textId="77777777" w:rsidR="00766790" w:rsidRDefault="00766790" w:rsidP="005257CE"/>
    <w:p w14:paraId="28222C39" w14:textId="77777777" w:rsidR="00450B75" w:rsidRPr="00450B75" w:rsidRDefault="00450B75" w:rsidP="00450B75">
      <w:pPr>
        <w:pStyle w:val="ListParagraph"/>
        <w:numPr>
          <w:ilvl w:val="0"/>
          <w:numId w:val="8"/>
        </w:numPr>
        <w:rPr>
          <w:i/>
        </w:rPr>
      </w:pPr>
      <w:r w:rsidRPr="00450B75">
        <w:rPr>
          <w:i/>
        </w:rPr>
        <w:t>To be completed at the MOU meeting</w:t>
      </w:r>
    </w:p>
    <w:p w14:paraId="29B1FE63" w14:textId="77777777" w:rsidR="009F37B3" w:rsidRDefault="009F37B3" w:rsidP="005257CE"/>
    <w:p w14:paraId="3AD7D03E" w14:textId="77777777" w:rsidR="00F9780A" w:rsidRDefault="00F9780A" w:rsidP="005257CE"/>
    <w:p w14:paraId="3AF777B9" w14:textId="370A2930" w:rsidR="005257CE" w:rsidRDefault="005257CE" w:rsidP="005257CE">
      <w:r>
        <w:t xml:space="preserve">The MOU also outlines the general composition of the </w:t>
      </w:r>
      <w:r w:rsidR="006459F8">
        <w:t>Review Committee.</w:t>
      </w:r>
      <w:r w:rsidR="003D79D6">
        <w:t xml:space="preserve"> </w:t>
      </w:r>
      <w:r>
        <w:t xml:space="preserve"> The following provides guidance with regard to the composition of the Review Committee:</w:t>
      </w:r>
    </w:p>
    <w:p w14:paraId="42B8CFC5" w14:textId="77777777" w:rsidR="00CF6D38" w:rsidRDefault="00CF6D38" w:rsidP="00CF6D38"/>
    <w:p w14:paraId="4707910E" w14:textId="77777777" w:rsidR="005257CE" w:rsidRDefault="00993772" w:rsidP="005257CE">
      <w:r w:rsidRPr="00993772">
        <w:t>The Review Committee should include representatives from institutions with the following types of programs:</w:t>
      </w:r>
    </w:p>
    <w:p w14:paraId="0854B3C9" w14:textId="77777777" w:rsidR="00993772" w:rsidRDefault="00993772" w:rsidP="005257CE"/>
    <w:p w14:paraId="02622B0D" w14:textId="6E0D0425" w:rsidR="00993772" w:rsidRPr="00450B75" w:rsidRDefault="00450B75" w:rsidP="005257CE">
      <w:pPr>
        <w:pStyle w:val="ListParagraph"/>
        <w:numPr>
          <w:ilvl w:val="0"/>
          <w:numId w:val="8"/>
        </w:numPr>
        <w:rPr>
          <w:i/>
        </w:rPr>
      </w:pPr>
      <w:r w:rsidRPr="00450B75">
        <w:rPr>
          <w:i/>
        </w:rPr>
        <w:t>To be completed at the MOU meeting</w:t>
      </w:r>
    </w:p>
    <w:p w14:paraId="0B1A3192" w14:textId="77777777" w:rsidR="00993772" w:rsidRDefault="00993772" w:rsidP="005257CE"/>
    <w:p w14:paraId="06EC6917" w14:textId="77777777" w:rsidR="00583E56" w:rsidRDefault="00993772" w:rsidP="005257CE">
      <w:r w:rsidRPr="00993772">
        <w:t>Institutions from which Review Committee members could be drawn:</w:t>
      </w:r>
    </w:p>
    <w:p w14:paraId="3688408F" w14:textId="77777777" w:rsidR="00993772" w:rsidRPr="00450B75" w:rsidRDefault="00993772" w:rsidP="005257CE"/>
    <w:p w14:paraId="790757E0" w14:textId="77777777" w:rsidR="00450B75" w:rsidRPr="00450B75" w:rsidRDefault="00450B75" w:rsidP="00450B75">
      <w:pPr>
        <w:pStyle w:val="ListParagraph"/>
        <w:numPr>
          <w:ilvl w:val="0"/>
          <w:numId w:val="8"/>
        </w:numPr>
        <w:rPr>
          <w:i/>
        </w:rPr>
      </w:pPr>
      <w:r w:rsidRPr="00450B75">
        <w:rPr>
          <w:i/>
        </w:rPr>
        <w:t>To be completed at the MOU meeting</w:t>
      </w:r>
    </w:p>
    <w:p w14:paraId="0BF1F4A9" w14:textId="77777777" w:rsidR="00993772" w:rsidRDefault="00993772" w:rsidP="00993772"/>
    <w:p w14:paraId="5C43BE0D" w14:textId="77777777" w:rsidR="00993772" w:rsidRDefault="00993772" w:rsidP="00993772">
      <w:r w:rsidRPr="00993772">
        <w:t>The internal member of the Review Committee might be drawn from the following programs at USC:</w:t>
      </w:r>
    </w:p>
    <w:p w14:paraId="2DDEDD94" w14:textId="77777777" w:rsidR="00993772" w:rsidRDefault="00993772" w:rsidP="00993772"/>
    <w:p w14:paraId="29C331C0" w14:textId="77777777" w:rsidR="00450B75" w:rsidRPr="00450B75" w:rsidRDefault="00450B75" w:rsidP="00450B75">
      <w:pPr>
        <w:pStyle w:val="ListParagraph"/>
        <w:numPr>
          <w:ilvl w:val="0"/>
          <w:numId w:val="8"/>
        </w:numPr>
        <w:rPr>
          <w:i/>
        </w:rPr>
      </w:pPr>
      <w:r w:rsidRPr="00450B75">
        <w:rPr>
          <w:i/>
        </w:rPr>
        <w:t>To be completed at the MOU meeting</w:t>
      </w:r>
    </w:p>
    <w:p w14:paraId="0189E639" w14:textId="77777777" w:rsidR="00583E56" w:rsidRDefault="00583E56" w:rsidP="005257CE"/>
    <w:p w14:paraId="37DF0F91" w14:textId="77777777" w:rsidR="005257CE" w:rsidRDefault="005257CE" w:rsidP="005257CE">
      <w:r>
        <w:t>The following are collaborating units, centers, or groups of faculty that might be included in the site visit and/or particular groups within the unit which should meet separately with the review committee:</w:t>
      </w:r>
    </w:p>
    <w:p w14:paraId="0364FA85" w14:textId="77777777" w:rsidR="005257CE" w:rsidRDefault="005257CE" w:rsidP="005257CE"/>
    <w:p w14:paraId="335E587C" w14:textId="77777777" w:rsidR="00450B75" w:rsidRPr="00450B75" w:rsidRDefault="00450B75" w:rsidP="00450B75">
      <w:pPr>
        <w:pStyle w:val="ListParagraph"/>
        <w:numPr>
          <w:ilvl w:val="0"/>
          <w:numId w:val="8"/>
        </w:numPr>
        <w:rPr>
          <w:i/>
        </w:rPr>
      </w:pPr>
      <w:r w:rsidRPr="00450B75">
        <w:rPr>
          <w:i/>
        </w:rPr>
        <w:t>To be completed at the MOU meeting</w:t>
      </w:r>
    </w:p>
    <w:p w14:paraId="5EAD6ED7" w14:textId="77777777" w:rsidR="00583E56" w:rsidRDefault="00583E56" w:rsidP="005257CE"/>
    <w:p w14:paraId="57E174FF" w14:textId="79E3C5E4" w:rsidR="005257CE" w:rsidRDefault="005257CE" w:rsidP="005257CE">
      <w:r>
        <w:t xml:space="preserve">The self-study should be completed no later than </w:t>
      </w:r>
      <w:r w:rsidR="00450B75">
        <w:rPr>
          <w:b/>
          <w:u w:val="single"/>
        </w:rPr>
        <w:t>[INSERT DATE]</w:t>
      </w:r>
      <w:r>
        <w:t xml:space="preserve">.  If the </w:t>
      </w:r>
      <w:r w:rsidR="006459F8">
        <w:t xml:space="preserve">school </w:t>
      </w:r>
      <w:r>
        <w:t xml:space="preserve">needs any information that is gathered centrally for use in its self-study, it should contact the Provost’s Office </w:t>
      </w:r>
      <w:r w:rsidR="00DE31B8" w:rsidRPr="00DE31B8">
        <w:t>or the</w:t>
      </w:r>
      <w:r>
        <w:t xml:space="preserve"> Dean’s Office for that information.  During this time, the Provost’s Office will work with the </w:t>
      </w:r>
      <w:r w:rsidR="005B5AC8">
        <w:t xml:space="preserve">relevant dean(s) and/or director </w:t>
      </w:r>
      <w:r>
        <w:t xml:space="preserve">to select the appropriate internal reviewer(s) and </w:t>
      </w:r>
      <w:r w:rsidR="005B5AC8">
        <w:t xml:space="preserve">to </w:t>
      </w:r>
      <w:r>
        <w:t>invite external consultants to participate in the site visit.</w:t>
      </w:r>
    </w:p>
    <w:p w14:paraId="7F524A0D" w14:textId="77777777" w:rsidR="005257CE" w:rsidRDefault="005257CE" w:rsidP="005257CE"/>
    <w:p w14:paraId="1374F146" w14:textId="77777777" w:rsidR="00D75F4B" w:rsidRDefault="00D75F4B">
      <w:r>
        <w:br w:type="page"/>
      </w:r>
    </w:p>
    <w:p w14:paraId="12EFD8C0" w14:textId="18586DB2" w:rsidR="005257CE" w:rsidRDefault="005257CE" w:rsidP="005257CE">
      <w:r>
        <w:lastRenderedPageBreak/>
        <w:t>Signed:</w:t>
      </w:r>
    </w:p>
    <w:p w14:paraId="165AF354" w14:textId="77777777" w:rsidR="005257CE" w:rsidRDefault="005257CE" w:rsidP="005257CE"/>
    <w:p w14:paraId="334D5A5A" w14:textId="77777777" w:rsidR="005257CE" w:rsidRDefault="005257CE" w:rsidP="005257CE">
      <w:pPr>
        <w:pBdr>
          <w:bottom w:val="single" w:sz="12" w:space="1" w:color="auto"/>
        </w:pBdr>
      </w:pPr>
    </w:p>
    <w:p w14:paraId="39900769" w14:textId="7DF6D7F0" w:rsidR="005257CE" w:rsidRDefault="00450B75" w:rsidP="005257CE">
      <w:r>
        <w:t>Elizabeth Graddy</w:t>
      </w:r>
    </w:p>
    <w:p w14:paraId="65792361" w14:textId="547DB430" w:rsidR="005257CE" w:rsidRDefault="0003101A" w:rsidP="005257CE">
      <w:r>
        <w:t xml:space="preserve">Executive </w:t>
      </w:r>
      <w:r w:rsidR="00BE18AC">
        <w:t>Vice Provost</w:t>
      </w:r>
    </w:p>
    <w:p w14:paraId="734F3114" w14:textId="77777777" w:rsidR="005257CE" w:rsidRDefault="005257CE" w:rsidP="005257CE">
      <w:r>
        <w:t>Provost’s Designee</w:t>
      </w:r>
    </w:p>
    <w:p w14:paraId="401ABB3C" w14:textId="77777777" w:rsidR="005257CE" w:rsidRDefault="005257CE" w:rsidP="005257CE"/>
    <w:p w14:paraId="5C8DC716" w14:textId="6C54ADFD" w:rsidR="005257CE" w:rsidRDefault="005257CE" w:rsidP="005257CE">
      <w:pPr>
        <w:pBdr>
          <w:bottom w:val="single" w:sz="12" w:space="1" w:color="auto"/>
        </w:pBdr>
      </w:pPr>
    </w:p>
    <w:p w14:paraId="07A3BB66" w14:textId="77777777" w:rsidR="005B5AC8" w:rsidRDefault="005B5AC8" w:rsidP="005257CE">
      <w:pPr>
        <w:pBdr>
          <w:bottom w:val="single" w:sz="12" w:space="1" w:color="auto"/>
        </w:pBdr>
      </w:pPr>
    </w:p>
    <w:p w14:paraId="461B6C1C" w14:textId="58361CF9" w:rsidR="005257CE" w:rsidRDefault="00BA0EE8" w:rsidP="005257CE">
      <w:r>
        <w:t>[</w:t>
      </w:r>
      <w:r w:rsidR="00450B75">
        <w:t>INSERT NAME</w:t>
      </w:r>
      <w:r>
        <w:t>]</w:t>
      </w:r>
    </w:p>
    <w:p w14:paraId="250F5533" w14:textId="77777777" w:rsidR="005257CE" w:rsidRDefault="005257CE" w:rsidP="005257CE">
      <w:r>
        <w:t>Dean</w:t>
      </w:r>
    </w:p>
    <w:p w14:paraId="58445600" w14:textId="645C0B32" w:rsidR="005257CE" w:rsidRDefault="005257CE" w:rsidP="005257CE"/>
    <w:p w14:paraId="3A2659ED" w14:textId="77777777" w:rsidR="005B5AC8" w:rsidRDefault="005B5AC8" w:rsidP="005257CE"/>
    <w:p w14:paraId="493C5056" w14:textId="77777777" w:rsidR="00BA0EE8" w:rsidRDefault="00BA0EE8" w:rsidP="00BA0EE8">
      <w:pPr>
        <w:pBdr>
          <w:bottom w:val="single" w:sz="12" w:space="1" w:color="auto"/>
        </w:pBdr>
      </w:pPr>
    </w:p>
    <w:p w14:paraId="0A813315" w14:textId="77777777" w:rsidR="00BA0EE8" w:rsidRDefault="00BA0EE8" w:rsidP="00BA0EE8">
      <w:r>
        <w:t>[INSERT NAME]</w:t>
      </w:r>
    </w:p>
    <w:p w14:paraId="7C6F7578" w14:textId="19916953" w:rsidR="00BA0EE8" w:rsidRDefault="00BA0EE8" w:rsidP="00BA0EE8">
      <w:r>
        <w:t>Head of the Program</w:t>
      </w:r>
    </w:p>
    <w:p w14:paraId="50A41AFC" w14:textId="77777777" w:rsidR="005257CE" w:rsidRDefault="005257CE" w:rsidP="005257CE"/>
    <w:p w14:paraId="42AC1F59" w14:textId="0D92EA7D" w:rsidR="00F973B3" w:rsidRDefault="00552D44" w:rsidP="00552D44">
      <w:pPr>
        <w:rPr>
          <w:lang w:val="sv-SE"/>
        </w:rPr>
      </w:pPr>
      <w:r>
        <w:rPr>
          <w:lang w:val="sv-SE"/>
        </w:rPr>
        <w:t>cc:</w:t>
      </w:r>
      <w:r>
        <w:rPr>
          <w:lang w:val="sv-SE"/>
        </w:rPr>
        <w:tab/>
      </w:r>
      <w:r w:rsidR="0003101A">
        <w:rPr>
          <w:lang w:val="sv-SE"/>
        </w:rPr>
        <w:t>Charles Zukoski</w:t>
      </w:r>
    </w:p>
    <w:p w14:paraId="60BBD350" w14:textId="410CBC2B" w:rsidR="00F973B3" w:rsidRPr="00AC204A" w:rsidRDefault="00450B75" w:rsidP="00893DCD">
      <w:pPr>
        <w:ind w:firstLine="720"/>
        <w:rPr>
          <w:lang w:val="sv-SE"/>
        </w:rPr>
      </w:pPr>
      <w:bookmarkStart w:id="0" w:name="_GoBack"/>
      <w:bookmarkEnd w:id="0"/>
      <w:r>
        <w:rPr>
          <w:lang w:val="sv-SE"/>
        </w:rPr>
        <w:t>Robin Romans</w:t>
      </w:r>
    </w:p>
    <w:p w14:paraId="20A69BBA" w14:textId="77777777" w:rsidR="005257CE" w:rsidRPr="00143FB1" w:rsidRDefault="00F973B3" w:rsidP="00893DCD">
      <w:pPr>
        <w:ind w:firstLine="720"/>
      </w:pPr>
      <w:r>
        <w:t>Donna Garcia</w:t>
      </w:r>
    </w:p>
    <w:sectPr w:rsidR="005257CE" w:rsidRPr="00143F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17E8F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0A103C"/>
    <w:multiLevelType w:val="hybridMultilevel"/>
    <w:tmpl w:val="16609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45810"/>
    <w:multiLevelType w:val="hybridMultilevel"/>
    <w:tmpl w:val="34A639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6A6F03"/>
    <w:multiLevelType w:val="hybridMultilevel"/>
    <w:tmpl w:val="223016BA"/>
    <w:lvl w:ilvl="0" w:tplc="7ABE49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A92926"/>
    <w:multiLevelType w:val="hybridMultilevel"/>
    <w:tmpl w:val="B9CC4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71D0A"/>
    <w:multiLevelType w:val="hybridMultilevel"/>
    <w:tmpl w:val="DFA2C654"/>
    <w:lvl w:ilvl="0" w:tplc="0A9C83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838D9"/>
    <w:multiLevelType w:val="hybridMultilevel"/>
    <w:tmpl w:val="3B78E9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834396"/>
    <w:multiLevelType w:val="hybridMultilevel"/>
    <w:tmpl w:val="AC3893E8"/>
    <w:lvl w:ilvl="0" w:tplc="D21E5BA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7CE"/>
    <w:rsid w:val="000070BC"/>
    <w:rsid w:val="00013855"/>
    <w:rsid w:val="00015673"/>
    <w:rsid w:val="0003101A"/>
    <w:rsid w:val="00042704"/>
    <w:rsid w:val="00056BEB"/>
    <w:rsid w:val="000679A6"/>
    <w:rsid w:val="00070974"/>
    <w:rsid w:val="00076440"/>
    <w:rsid w:val="000A1001"/>
    <w:rsid w:val="000B2824"/>
    <w:rsid w:val="000B56CB"/>
    <w:rsid w:val="000D078F"/>
    <w:rsid w:val="000E1F01"/>
    <w:rsid w:val="000F200E"/>
    <w:rsid w:val="00104918"/>
    <w:rsid w:val="00113FF6"/>
    <w:rsid w:val="001238DB"/>
    <w:rsid w:val="00133FB8"/>
    <w:rsid w:val="0014308E"/>
    <w:rsid w:val="00167B25"/>
    <w:rsid w:val="00185467"/>
    <w:rsid w:val="001922C9"/>
    <w:rsid w:val="001A19EB"/>
    <w:rsid w:val="001A5C6A"/>
    <w:rsid w:val="001B3CD8"/>
    <w:rsid w:val="001B4675"/>
    <w:rsid w:val="001D68D1"/>
    <w:rsid w:val="001E08A9"/>
    <w:rsid w:val="00213391"/>
    <w:rsid w:val="002300F3"/>
    <w:rsid w:val="00235396"/>
    <w:rsid w:val="00236662"/>
    <w:rsid w:val="002539B5"/>
    <w:rsid w:val="00264402"/>
    <w:rsid w:val="002701F7"/>
    <w:rsid w:val="0027059B"/>
    <w:rsid w:val="0027065D"/>
    <w:rsid w:val="00271B17"/>
    <w:rsid w:val="002805F3"/>
    <w:rsid w:val="00280F11"/>
    <w:rsid w:val="00283971"/>
    <w:rsid w:val="0028671A"/>
    <w:rsid w:val="00286EDD"/>
    <w:rsid w:val="002D0215"/>
    <w:rsid w:val="002D46A2"/>
    <w:rsid w:val="002F55A3"/>
    <w:rsid w:val="00324BB6"/>
    <w:rsid w:val="003323FA"/>
    <w:rsid w:val="00334F99"/>
    <w:rsid w:val="00336564"/>
    <w:rsid w:val="003438C1"/>
    <w:rsid w:val="00344A99"/>
    <w:rsid w:val="00355BE5"/>
    <w:rsid w:val="00385D98"/>
    <w:rsid w:val="00386FB5"/>
    <w:rsid w:val="00394D83"/>
    <w:rsid w:val="003A0FC3"/>
    <w:rsid w:val="003A6216"/>
    <w:rsid w:val="003B6DF7"/>
    <w:rsid w:val="003C686A"/>
    <w:rsid w:val="003D79D6"/>
    <w:rsid w:val="00406B91"/>
    <w:rsid w:val="00413EFE"/>
    <w:rsid w:val="00424AD3"/>
    <w:rsid w:val="0043533A"/>
    <w:rsid w:val="004461D4"/>
    <w:rsid w:val="00447DC6"/>
    <w:rsid w:val="00450B75"/>
    <w:rsid w:val="004559B6"/>
    <w:rsid w:val="00464A21"/>
    <w:rsid w:val="00465C88"/>
    <w:rsid w:val="004915A5"/>
    <w:rsid w:val="00491B4E"/>
    <w:rsid w:val="004A4A56"/>
    <w:rsid w:val="004B37C4"/>
    <w:rsid w:val="004C5312"/>
    <w:rsid w:val="004D0FFB"/>
    <w:rsid w:val="004D2F6D"/>
    <w:rsid w:val="004D4B67"/>
    <w:rsid w:val="004E24ED"/>
    <w:rsid w:val="004E60FD"/>
    <w:rsid w:val="004F796B"/>
    <w:rsid w:val="0050010D"/>
    <w:rsid w:val="005012B3"/>
    <w:rsid w:val="00501F7E"/>
    <w:rsid w:val="00522F83"/>
    <w:rsid w:val="005257CE"/>
    <w:rsid w:val="005262A0"/>
    <w:rsid w:val="00531C1C"/>
    <w:rsid w:val="00532143"/>
    <w:rsid w:val="00536E47"/>
    <w:rsid w:val="0054359E"/>
    <w:rsid w:val="00552D44"/>
    <w:rsid w:val="00555D4A"/>
    <w:rsid w:val="00557523"/>
    <w:rsid w:val="005615AC"/>
    <w:rsid w:val="00572F26"/>
    <w:rsid w:val="005830B4"/>
    <w:rsid w:val="00583E56"/>
    <w:rsid w:val="005B2C4A"/>
    <w:rsid w:val="005B5AC8"/>
    <w:rsid w:val="005B717B"/>
    <w:rsid w:val="005E3787"/>
    <w:rsid w:val="005E3825"/>
    <w:rsid w:val="0060462C"/>
    <w:rsid w:val="00612999"/>
    <w:rsid w:val="00621172"/>
    <w:rsid w:val="00631B9C"/>
    <w:rsid w:val="006459F8"/>
    <w:rsid w:val="00655928"/>
    <w:rsid w:val="00662E5F"/>
    <w:rsid w:val="00666E1F"/>
    <w:rsid w:val="006712B1"/>
    <w:rsid w:val="0069302D"/>
    <w:rsid w:val="006A0834"/>
    <w:rsid w:val="006C7740"/>
    <w:rsid w:val="006D0A3E"/>
    <w:rsid w:val="006D433B"/>
    <w:rsid w:val="006E7769"/>
    <w:rsid w:val="006F1D62"/>
    <w:rsid w:val="00717B35"/>
    <w:rsid w:val="00725834"/>
    <w:rsid w:val="0072676B"/>
    <w:rsid w:val="00727767"/>
    <w:rsid w:val="007363A8"/>
    <w:rsid w:val="00740187"/>
    <w:rsid w:val="00745339"/>
    <w:rsid w:val="007559A5"/>
    <w:rsid w:val="00763D4F"/>
    <w:rsid w:val="00765067"/>
    <w:rsid w:val="00766790"/>
    <w:rsid w:val="00784499"/>
    <w:rsid w:val="0079385E"/>
    <w:rsid w:val="007B3DE7"/>
    <w:rsid w:val="007C58E7"/>
    <w:rsid w:val="007D0E6F"/>
    <w:rsid w:val="007D35D8"/>
    <w:rsid w:val="007F1EBC"/>
    <w:rsid w:val="007F432C"/>
    <w:rsid w:val="00805797"/>
    <w:rsid w:val="008108A4"/>
    <w:rsid w:val="0081238F"/>
    <w:rsid w:val="00815D22"/>
    <w:rsid w:val="00824682"/>
    <w:rsid w:val="008304AA"/>
    <w:rsid w:val="008444F2"/>
    <w:rsid w:val="00851DA7"/>
    <w:rsid w:val="008617DE"/>
    <w:rsid w:val="0086435C"/>
    <w:rsid w:val="00872AA0"/>
    <w:rsid w:val="00881989"/>
    <w:rsid w:val="008826F4"/>
    <w:rsid w:val="008828F6"/>
    <w:rsid w:val="0088539B"/>
    <w:rsid w:val="0089019A"/>
    <w:rsid w:val="00891A4E"/>
    <w:rsid w:val="00893DCD"/>
    <w:rsid w:val="0089589B"/>
    <w:rsid w:val="008A0BEB"/>
    <w:rsid w:val="008B1EC4"/>
    <w:rsid w:val="008B2FD9"/>
    <w:rsid w:val="008B5E51"/>
    <w:rsid w:val="008C36FE"/>
    <w:rsid w:val="008C3BFF"/>
    <w:rsid w:val="008C5F2B"/>
    <w:rsid w:val="008C6D75"/>
    <w:rsid w:val="008D1879"/>
    <w:rsid w:val="008D4764"/>
    <w:rsid w:val="008D73B3"/>
    <w:rsid w:val="008E39D0"/>
    <w:rsid w:val="008F182C"/>
    <w:rsid w:val="008F32CA"/>
    <w:rsid w:val="0091021D"/>
    <w:rsid w:val="009158E8"/>
    <w:rsid w:val="00920087"/>
    <w:rsid w:val="0093302E"/>
    <w:rsid w:val="00953399"/>
    <w:rsid w:val="00953663"/>
    <w:rsid w:val="009537B2"/>
    <w:rsid w:val="00960923"/>
    <w:rsid w:val="009663CB"/>
    <w:rsid w:val="0097361D"/>
    <w:rsid w:val="0097582A"/>
    <w:rsid w:val="00977398"/>
    <w:rsid w:val="00984B6F"/>
    <w:rsid w:val="00986755"/>
    <w:rsid w:val="00993772"/>
    <w:rsid w:val="0099723C"/>
    <w:rsid w:val="009A6B16"/>
    <w:rsid w:val="009B2269"/>
    <w:rsid w:val="009C4A30"/>
    <w:rsid w:val="009F37B3"/>
    <w:rsid w:val="009F3BDB"/>
    <w:rsid w:val="00A10E9C"/>
    <w:rsid w:val="00A10F07"/>
    <w:rsid w:val="00A12EBB"/>
    <w:rsid w:val="00A13601"/>
    <w:rsid w:val="00A27D3F"/>
    <w:rsid w:val="00A332F3"/>
    <w:rsid w:val="00A44A6C"/>
    <w:rsid w:val="00A57A87"/>
    <w:rsid w:val="00A609F0"/>
    <w:rsid w:val="00A7199D"/>
    <w:rsid w:val="00A72DC0"/>
    <w:rsid w:val="00A92CA7"/>
    <w:rsid w:val="00AD6F50"/>
    <w:rsid w:val="00AD7CB9"/>
    <w:rsid w:val="00B105CF"/>
    <w:rsid w:val="00B15368"/>
    <w:rsid w:val="00B300D0"/>
    <w:rsid w:val="00B41F2C"/>
    <w:rsid w:val="00B448B2"/>
    <w:rsid w:val="00B53424"/>
    <w:rsid w:val="00B831D9"/>
    <w:rsid w:val="00B86B1C"/>
    <w:rsid w:val="00B90A13"/>
    <w:rsid w:val="00B96023"/>
    <w:rsid w:val="00BA0EE8"/>
    <w:rsid w:val="00BA2CFC"/>
    <w:rsid w:val="00BC33CB"/>
    <w:rsid w:val="00BC71D6"/>
    <w:rsid w:val="00BD0CB3"/>
    <w:rsid w:val="00BE18AC"/>
    <w:rsid w:val="00BE25E5"/>
    <w:rsid w:val="00C02F5D"/>
    <w:rsid w:val="00C06618"/>
    <w:rsid w:val="00C06D4D"/>
    <w:rsid w:val="00C24AF3"/>
    <w:rsid w:val="00C34958"/>
    <w:rsid w:val="00C435F9"/>
    <w:rsid w:val="00C477AD"/>
    <w:rsid w:val="00C60C7F"/>
    <w:rsid w:val="00C70249"/>
    <w:rsid w:val="00C73788"/>
    <w:rsid w:val="00C8285C"/>
    <w:rsid w:val="00C83E87"/>
    <w:rsid w:val="00C8543F"/>
    <w:rsid w:val="00C900E1"/>
    <w:rsid w:val="00C964DC"/>
    <w:rsid w:val="00CA07FE"/>
    <w:rsid w:val="00CB01E7"/>
    <w:rsid w:val="00CB5AB2"/>
    <w:rsid w:val="00CB79FB"/>
    <w:rsid w:val="00CD1316"/>
    <w:rsid w:val="00CF249F"/>
    <w:rsid w:val="00CF6D38"/>
    <w:rsid w:val="00CF7FEA"/>
    <w:rsid w:val="00D04649"/>
    <w:rsid w:val="00D07516"/>
    <w:rsid w:val="00D1120E"/>
    <w:rsid w:val="00D2249C"/>
    <w:rsid w:val="00D3429F"/>
    <w:rsid w:val="00D42EB3"/>
    <w:rsid w:val="00D4664E"/>
    <w:rsid w:val="00D72E67"/>
    <w:rsid w:val="00D75F4B"/>
    <w:rsid w:val="00D817E6"/>
    <w:rsid w:val="00D84C9E"/>
    <w:rsid w:val="00D90B5C"/>
    <w:rsid w:val="00DA32BB"/>
    <w:rsid w:val="00DA62F7"/>
    <w:rsid w:val="00DC3763"/>
    <w:rsid w:val="00DD1F9C"/>
    <w:rsid w:val="00DE31B8"/>
    <w:rsid w:val="00E0567A"/>
    <w:rsid w:val="00E07061"/>
    <w:rsid w:val="00E134F6"/>
    <w:rsid w:val="00E2102C"/>
    <w:rsid w:val="00E446F9"/>
    <w:rsid w:val="00E63364"/>
    <w:rsid w:val="00E661E2"/>
    <w:rsid w:val="00E675B6"/>
    <w:rsid w:val="00E75307"/>
    <w:rsid w:val="00E954A0"/>
    <w:rsid w:val="00EC21E7"/>
    <w:rsid w:val="00ED58C6"/>
    <w:rsid w:val="00ED6A19"/>
    <w:rsid w:val="00EE12CF"/>
    <w:rsid w:val="00EE4CD5"/>
    <w:rsid w:val="00F03EBF"/>
    <w:rsid w:val="00F123FB"/>
    <w:rsid w:val="00F177C0"/>
    <w:rsid w:val="00F2787B"/>
    <w:rsid w:val="00F359DE"/>
    <w:rsid w:val="00F35F43"/>
    <w:rsid w:val="00F42817"/>
    <w:rsid w:val="00F46B1E"/>
    <w:rsid w:val="00F564D6"/>
    <w:rsid w:val="00F76050"/>
    <w:rsid w:val="00F81573"/>
    <w:rsid w:val="00F973B3"/>
    <w:rsid w:val="00F9780A"/>
    <w:rsid w:val="00FA0461"/>
    <w:rsid w:val="00FD469C"/>
    <w:rsid w:val="00FE0ED6"/>
    <w:rsid w:val="00FF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5292BB"/>
  <w14:defaultImageDpi w14:val="300"/>
  <w15:docId w15:val="{E71D79C1-85E9-4E9A-A488-7C313D37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7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257CE"/>
  </w:style>
  <w:style w:type="character" w:styleId="CommentReference">
    <w:name w:val="annotation reference"/>
    <w:rsid w:val="000F20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20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F200E"/>
  </w:style>
  <w:style w:type="paragraph" w:styleId="CommentSubject">
    <w:name w:val="annotation subject"/>
    <w:basedOn w:val="CommentText"/>
    <w:next w:val="CommentText"/>
    <w:link w:val="CommentSubjectChar"/>
    <w:rsid w:val="000F200E"/>
    <w:rPr>
      <w:b/>
      <w:bCs/>
    </w:rPr>
  </w:style>
  <w:style w:type="character" w:customStyle="1" w:styleId="CommentSubjectChar">
    <w:name w:val="Comment Subject Char"/>
    <w:link w:val="CommentSubject"/>
    <w:rsid w:val="000F200E"/>
    <w:rPr>
      <w:b/>
      <w:bCs/>
    </w:rPr>
  </w:style>
  <w:style w:type="paragraph" w:styleId="BalloonText">
    <w:name w:val="Balloon Text"/>
    <w:basedOn w:val="Normal"/>
    <w:link w:val="BalloonTextChar"/>
    <w:rsid w:val="000F20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F20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3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583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of Understanding to Guide the</vt:lpstr>
    </vt:vector>
  </TitlesOfParts>
  <Company>USC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of Understanding to Guide the</dc:title>
  <dc:creator>Nicole Hawkes</dc:creator>
  <cp:lastModifiedBy>Donna Garcia</cp:lastModifiedBy>
  <cp:revision>5</cp:revision>
  <cp:lastPrinted>2014-12-10T21:00:00Z</cp:lastPrinted>
  <dcterms:created xsi:type="dcterms:W3CDTF">2019-11-15T19:45:00Z</dcterms:created>
  <dcterms:modified xsi:type="dcterms:W3CDTF">2020-08-31T22:04:00Z</dcterms:modified>
</cp:coreProperties>
</file>